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auto"/>
          <w:sz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附件一</w:t>
      </w:r>
    </w:p>
    <w:p w14:paraId="2709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40" w:firstLineChars="100"/>
        <w:jc w:val="center"/>
        <w:textAlignment w:val="auto"/>
        <w:outlineLvl w:val="9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评分因素及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标准</w:t>
      </w:r>
    </w:p>
    <w:tbl>
      <w:tblPr>
        <w:tblStyle w:val="7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09"/>
        <w:gridCol w:w="930"/>
        <w:gridCol w:w="7632"/>
      </w:tblGrid>
      <w:tr w14:paraId="4A2D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733136AF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42D9D40D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9FAB051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分值权重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609F457E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评分依据</w:t>
            </w:r>
          </w:p>
        </w:tc>
      </w:tr>
      <w:tr w14:paraId="0623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13F1DFC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0E369A1A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5B57B0A5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2CE1A30A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（1）报价超过采购预算控制价的无效，未超过采购预算控制价的报价按以下公式进行计算</w:t>
            </w:r>
          </w:p>
          <w:p w14:paraId="572948EC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（2）采用低价优先法计算，即满足比选文件要求且价格最低的报价为评标基准价，其价格分为满分。其他比选申请人的价格分统一按照下列公式计算：报价得分=(有效最低报价／报价)×20</w:t>
            </w:r>
          </w:p>
        </w:tc>
      </w:tr>
      <w:tr w14:paraId="1D0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5B5DF9D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4F0635A9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服务方案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5D2FB883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0804B459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根据比选申请人提供的服务方案进行评分，包含但不限于：①报告编制工作方案②报告质量保证措施③报告编制进度安排④服务保证措施⑤人员组织架构⑥对本项目工作思路、评估策略等的阐述等。</w:t>
            </w:r>
          </w:p>
          <w:p w14:paraId="02D021B1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以上内容完整齐全、描述清晰具体、满足项目实际需求的得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分；</w:t>
            </w:r>
          </w:p>
          <w:p w14:paraId="519B1A0C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以上内容完整齐全、描述较清晰、一般满足项目实际需求的得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分；</w:t>
            </w:r>
          </w:p>
          <w:p w14:paraId="5B3ACDFC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以上内容不够完整、描述不够清晰、不太满足项目实际需求的得0-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分。</w:t>
            </w:r>
          </w:p>
        </w:tc>
      </w:tr>
      <w:tr w14:paraId="7836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1D4429D1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4214B740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人员配置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79642F82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25分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7DAEE0A1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AABD0A9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1)拟派项目负责人：具有文物保护工程责任设计师得5分。</w:t>
            </w:r>
          </w:p>
          <w:p w14:paraId="2BD9A91C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拟派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技术负责人：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具有文物保护工程责任设计师得5分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447C51C8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）拟派项目组其他技术成员：具有工程师职称的每有一人得3分，具有高级工程师及以上职称的每有一人得5分；本子项同一人有多个证书不可重复计分，本子项最多得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分；</w:t>
            </w:r>
          </w:p>
          <w:p w14:paraId="6B772C6A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注：以上提供相应的有效证书复印件，复印件加盖比选申请人公章鲜章。</w:t>
            </w:r>
          </w:p>
        </w:tc>
      </w:tr>
      <w:tr w14:paraId="6C68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1D47490E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3EFA9131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企业业绩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76C54C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12分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2848854B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比选申请人202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年1月1日至投标截止时间具有1个文物影响评估报告编制业绩得6分，每增加一个类似业绩得6分，最高得12分。</w:t>
            </w:r>
          </w:p>
          <w:p w14:paraId="642CA350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注：证明材料为合同协议书复印件盖公章。</w:t>
            </w:r>
          </w:p>
        </w:tc>
      </w:tr>
      <w:tr w14:paraId="7301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4E0DDE4D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4A9B5EBF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2E6045ED">
            <w:pPr>
              <w:tabs>
                <w:tab w:val="left" w:pos="7665"/>
              </w:tabs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7632" w:type="dxa"/>
            <w:shd w:val="clear" w:color="000000" w:fill="FFFFFF"/>
            <w:vAlign w:val="center"/>
          </w:tcPr>
          <w:p w14:paraId="454441BF">
            <w:pPr>
              <w:tabs>
                <w:tab w:val="left" w:pos="7665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A202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7E78"/>
    <w:rsid w:val="01177E78"/>
    <w:rsid w:val="01645C89"/>
    <w:rsid w:val="07512869"/>
    <w:rsid w:val="0CA945AA"/>
    <w:rsid w:val="0E453EC1"/>
    <w:rsid w:val="17093734"/>
    <w:rsid w:val="2721525C"/>
    <w:rsid w:val="30650573"/>
    <w:rsid w:val="30C72950"/>
    <w:rsid w:val="34D77398"/>
    <w:rsid w:val="369622D0"/>
    <w:rsid w:val="384B1C9A"/>
    <w:rsid w:val="46D713E0"/>
    <w:rsid w:val="4CDD7DD4"/>
    <w:rsid w:val="51D035E1"/>
    <w:rsid w:val="52376673"/>
    <w:rsid w:val="531F5811"/>
    <w:rsid w:val="562D5084"/>
    <w:rsid w:val="56E71762"/>
    <w:rsid w:val="5A9C7D1B"/>
    <w:rsid w:val="5BF783D5"/>
    <w:rsid w:val="6D2C7EC1"/>
    <w:rsid w:val="76F56F04"/>
    <w:rsid w:val="79347D02"/>
    <w:rsid w:val="7D060228"/>
    <w:rsid w:val="A475D8FA"/>
    <w:rsid w:val="DBDC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648" w:firstLineChars="20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2706</Words>
  <Characters>2843</Characters>
  <Lines>0</Lines>
  <Paragraphs>0</Paragraphs>
  <TotalTime>11</TotalTime>
  <ScaleCrop>false</ScaleCrop>
  <LinksUpToDate>false</LinksUpToDate>
  <CharactersWithSpaces>2945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2025-05-23T13:15:00Z</dcterms:created>
  <dc:creator>李凯</dc:creator>
  <cp:lastModifiedBy>羽毛呀</cp:lastModifiedBy>
  <cp:lastPrinted>2025-10-31T06:13:00Z</cp:lastPrinted>
  <dcterms:modified xsi:type="dcterms:W3CDTF">2025-10-31T06:51:31Z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1FEDBC52E0624741B691B889EB1A8B54_13</vt:lpwstr>
  </property>
  <property fmtid="{D5CDD505-2E9C-101B-9397-08002B2CF9AE}" pid="4" name="KSOTemplateDocerSaveRecord">
    <vt:lpwstr>eyJoZGlkIjoiNDVjOTY4ZTlhY2I5NjliM2VlMjU3ZTIyZGJhNjMwMWMiLCJ1c2VySWQiOiIzMjkxNTEyNzAifQ==</vt:lpwstr>
  </property>
</Properties>
</file>